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F23" w:rsidRPr="00382F23" w:rsidRDefault="00382F23" w:rsidP="00382F23">
      <w:pPr>
        <w:spacing w:after="160" w:line="259" w:lineRule="auto"/>
        <w:rPr>
          <w:rFonts w:asciiTheme="minorHAnsi" w:hAnsiTheme="minorHAnsi" w:cstheme="minorBidi"/>
        </w:rPr>
      </w:pPr>
      <w:r w:rsidRPr="00382F23">
        <w:rPr>
          <w:rFonts w:asciiTheme="minorHAnsi" w:hAnsiTheme="minorHAnsi" w:cstheme="minorBidi"/>
          <w:noProof/>
          <w:lang w:eastAsia="en-GB"/>
        </w:rPr>
        <w:drawing>
          <wp:anchor distT="0" distB="0" distL="114300" distR="114300" simplePos="0" relativeHeight="251662336" behindDoc="0" locked="0" layoutInCell="1" allowOverlap="1" wp14:anchorId="4F8429E3" wp14:editId="1C47C375">
            <wp:simplePos x="0" y="0"/>
            <wp:positionH relativeFrom="column">
              <wp:posOffset>-571500</wp:posOffset>
            </wp:positionH>
            <wp:positionV relativeFrom="paragraph">
              <wp:posOffset>162560</wp:posOffset>
            </wp:positionV>
            <wp:extent cx="1828165" cy="1452563"/>
            <wp:effectExtent l="0" t="0" r="635" b="0"/>
            <wp:wrapNone/>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1261" cy="146296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2F23" w:rsidRPr="00382F23" w:rsidRDefault="000C02F9" w:rsidP="00382F23">
      <w:pPr>
        <w:spacing w:after="160" w:line="259" w:lineRule="auto"/>
        <w:rPr>
          <w:rFonts w:asciiTheme="minorHAnsi" w:hAnsiTheme="minorHAnsi" w:cstheme="minorBidi"/>
        </w:rPr>
      </w:pPr>
      <w:r w:rsidRPr="00382F23">
        <w:rPr>
          <w:rFonts w:asciiTheme="minorHAnsi" w:hAnsiTheme="minorHAnsi" w:cstheme="minorBidi"/>
          <w:noProof/>
          <w:lang w:eastAsia="en-GB"/>
        </w:rPr>
        <w:drawing>
          <wp:anchor distT="0" distB="0" distL="114300" distR="114300" simplePos="0" relativeHeight="251660288" behindDoc="0" locked="0" layoutInCell="1" allowOverlap="1" wp14:anchorId="1C0B9C88" wp14:editId="0480D21F">
            <wp:simplePos x="0" y="0"/>
            <wp:positionH relativeFrom="margin">
              <wp:posOffset>5214938</wp:posOffset>
            </wp:positionH>
            <wp:positionV relativeFrom="paragraph">
              <wp:posOffset>10160</wp:posOffset>
            </wp:positionV>
            <wp:extent cx="738206" cy="871538"/>
            <wp:effectExtent l="0" t="0" r="508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4713" b="8337"/>
                    <a:stretch>
                      <a:fillRect/>
                    </a:stretch>
                  </pic:blipFill>
                  <pic:spPr bwMode="auto">
                    <a:xfrm>
                      <a:off x="0" y="0"/>
                      <a:ext cx="740892" cy="8747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1483" w:rsidRPr="00E22F37" w:rsidRDefault="00382F23" w:rsidP="002E1483">
      <w:pPr>
        <w:spacing w:after="160" w:line="259" w:lineRule="auto"/>
        <w:rPr>
          <w:rFonts w:ascii="Century Gothic" w:hAnsi="Century Gothic" w:cstheme="minorBidi"/>
        </w:rPr>
      </w:pPr>
      <w:r w:rsidRPr="00382F23">
        <w:rPr>
          <w:rFonts w:asciiTheme="minorHAnsi" w:hAnsiTheme="minorHAnsi" w:cstheme="minorBidi"/>
        </w:rPr>
        <w:t xml:space="preserve">   </w:t>
      </w:r>
      <w:r w:rsidRPr="00382F23">
        <w:rPr>
          <w:rFonts w:ascii="Lucida Handwriting" w:hAnsi="Lucida Handwriting" w:cstheme="minorBidi"/>
          <w:sz w:val="28"/>
          <w:szCs w:val="28"/>
        </w:rPr>
        <w:tab/>
      </w:r>
      <w:r w:rsidRPr="00382F23">
        <w:rPr>
          <w:rFonts w:asciiTheme="minorHAnsi" w:hAnsiTheme="minorHAnsi" w:cstheme="minorBidi"/>
        </w:rPr>
        <w:t xml:space="preserve">    </w:t>
      </w:r>
      <w:r w:rsidR="002E1483">
        <w:rPr>
          <w:rFonts w:asciiTheme="minorHAnsi" w:hAnsiTheme="minorHAnsi" w:cstheme="minorBidi"/>
        </w:rPr>
        <w:t xml:space="preserve">                               </w:t>
      </w:r>
      <w:r w:rsidR="002E1483" w:rsidRPr="00E22F37">
        <w:rPr>
          <w:rFonts w:ascii="Century Gothic" w:hAnsi="Century Gothic" w:cs="Arial"/>
          <w:b/>
        </w:rPr>
        <w:t>THE TEACHING LEARNING AND LEADERSHIP</w:t>
      </w:r>
      <w:r w:rsidR="00402262" w:rsidRPr="00E22F37">
        <w:rPr>
          <w:rFonts w:ascii="Century Gothic" w:hAnsi="Century Gothic" w:cs="Arial"/>
          <w:b/>
        </w:rPr>
        <w:t xml:space="preserve"> </w:t>
      </w:r>
      <w:r w:rsidR="002E1483" w:rsidRPr="00E22F37">
        <w:rPr>
          <w:rFonts w:ascii="Century Gothic" w:hAnsi="Century Gothic" w:cs="Arial"/>
          <w:b/>
        </w:rPr>
        <w:t>COMMITTEE</w:t>
      </w:r>
    </w:p>
    <w:p w:rsidR="00E22F37" w:rsidRDefault="00E22F37" w:rsidP="002E1483">
      <w:pPr>
        <w:jc w:val="center"/>
        <w:rPr>
          <w:rFonts w:ascii="Century Gothic" w:hAnsi="Century Gothic" w:cs="Arial"/>
          <w:b/>
        </w:rPr>
      </w:pPr>
    </w:p>
    <w:p w:rsidR="002E1483" w:rsidRPr="00E22F37" w:rsidRDefault="002E1483" w:rsidP="002E1483">
      <w:pPr>
        <w:jc w:val="center"/>
        <w:rPr>
          <w:rFonts w:ascii="Century Gothic" w:hAnsi="Century Gothic" w:cs="Arial"/>
          <w:b/>
        </w:rPr>
      </w:pPr>
      <w:r w:rsidRPr="00E22F37">
        <w:rPr>
          <w:rFonts w:ascii="Century Gothic" w:hAnsi="Century Gothic" w:cs="Arial"/>
          <w:b/>
        </w:rPr>
        <w:t>TERMS OF REFERENCE</w:t>
      </w:r>
    </w:p>
    <w:p w:rsidR="002E1483" w:rsidRPr="00E22F37" w:rsidRDefault="002E1483" w:rsidP="002E1483">
      <w:pPr>
        <w:jc w:val="center"/>
        <w:rPr>
          <w:rFonts w:ascii="Century Gothic" w:hAnsi="Century Gothic" w:cs="Arial"/>
          <w:b/>
        </w:rPr>
      </w:pPr>
    </w:p>
    <w:p w:rsidR="002E1483" w:rsidRPr="00E22F37" w:rsidRDefault="002E1483" w:rsidP="002E1483">
      <w:pPr>
        <w:jc w:val="center"/>
        <w:rPr>
          <w:rFonts w:ascii="Century Gothic" w:hAnsi="Century Gothic" w:cs="Arial"/>
          <w:b/>
        </w:rPr>
      </w:pPr>
    </w:p>
    <w:p w:rsidR="002E1483" w:rsidRPr="00E22F37" w:rsidRDefault="002E1483" w:rsidP="002E1483">
      <w:pPr>
        <w:jc w:val="center"/>
        <w:rPr>
          <w:rFonts w:ascii="Century Gothic" w:hAnsi="Century Gothic" w:cs="Arial"/>
          <w:b/>
        </w:rPr>
      </w:pPr>
    </w:p>
    <w:p w:rsidR="002E1483" w:rsidRPr="00E22F37" w:rsidRDefault="002E1483" w:rsidP="002E1483">
      <w:pPr>
        <w:rPr>
          <w:rFonts w:ascii="Century Gothic" w:hAnsi="Century Gothic" w:cs="Arial"/>
          <w:b/>
        </w:rPr>
      </w:pPr>
      <w:r w:rsidRPr="00E22F37">
        <w:rPr>
          <w:rFonts w:ascii="Century Gothic" w:hAnsi="Century Gothic" w:cs="Arial"/>
          <w:b/>
        </w:rPr>
        <w:t>Membership:</w:t>
      </w:r>
    </w:p>
    <w:p w:rsidR="002E1483" w:rsidRPr="00E22F37" w:rsidRDefault="002E1483" w:rsidP="002E1483">
      <w:pPr>
        <w:rPr>
          <w:rFonts w:ascii="Century Gothic" w:hAnsi="Century Gothic" w:cs="Arial"/>
        </w:rPr>
      </w:pPr>
      <w:r w:rsidRPr="00E22F37">
        <w:rPr>
          <w:rFonts w:ascii="Century Gothic" w:hAnsi="Century Gothic" w:cs="Arial"/>
        </w:rPr>
        <w:t>The membership to be determined annually by the Governing Board consisting of no fewer than 4 Governors to include the Headteacher.</w:t>
      </w:r>
    </w:p>
    <w:p w:rsidR="002E1483" w:rsidRPr="00E22F37" w:rsidRDefault="002E1483" w:rsidP="002E1483">
      <w:pPr>
        <w:rPr>
          <w:rFonts w:ascii="Century Gothic" w:hAnsi="Century Gothic" w:cs="Arial"/>
        </w:rPr>
      </w:pPr>
      <w:r w:rsidRPr="00E22F37">
        <w:rPr>
          <w:rFonts w:ascii="Century Gothic" w:hAnsi="Century Gothic" w:cs="Arial"/>
        </w:rPr>
        <w:t xml:space="preserve">Observers may be permitted t the discretion of the Committee. Observers may participate in the business of the meeting but have no voting rights  </w:t>
      </w:r>
    </w:p>
    <w:p w:rsidR="00E22F37" w:rsidRDefault="00E22F37" w:rsidP="002E1483">
      <w:pPr>
        <w:rPr>
          <w:rFonts w:ascii="Century Gothic" w:hAnsi="Century Gothic" w:cs="Arial"/>
          <w:b/>
        </w:rPr>
      </w:pPr>
    </w:p>
    <w:p w:rsidR="002E1483" w:rsidRPr="00E22F37" w:rsidRDefault="002E1483" w:rsidP="002E1483">
      <w:pPr>
        <w:rPr>
          <w:rFonts w:ascii="Century Gothic" w:hAnsi="Century Gothic" w:cs="Arial"/>
          <w:b/>
        </w:rPr>
      </w:pPr>
      <w:r w:rsidRPr="00E22F37">
        <w:rPr>
          <w:rFonts w:ascii="Century Gothic" w:hAnsi="Century Gothic" w:cs="Arial"/>
          <w:b/>
        </w:rPr>
        <w:t xml:space="preserve">Quorum: </w:t>
      </w:r>
    </w:p>
    <w:p w:rsidR="002E1483" w:rsidRPr="00E22F37" w:rsidRDefault="002E1483" w:rsidP="002E1483">
      <w:pPr>
        <w:rPr>
          <w:rFonts w:ascii="Century Gothic" w:hAnsi="Century Gothic" w:cs="Arial"/>
        </w:rPr>
      </w:pPr>
      <w:r w:rsidRPr="00E22F37">
        <w:rPr>
          <w:rFonts w:ascii="Century Gothic" w:hAnsi="Century Gothic" w:cs="Arial"/>
        </w:rPr>
        <w:t xml:space="preserve">Three Governors </w:t>
      </w:r>
    </w:p>
    <w:p w:rsidR="00E22F37" w:rsidRDefault="00E22F37" w:rsidP="002E1483">
      <w:pPr>
        <w:rPr>
          <w:rFonts w:ascii="Century Gothic" w:hAnsi="Century Gothic" w:cs="Arial"/>
        </w:rPr>
      </w:pPr>
    </w:p>
    <w:p w:rsidR="002E1483" w:rsidRPr="00E22F37" w:rsidRDefault="002E1483" w:rsidP="002E1483">
      <w:pPr>
        <w:rPr>
          <w:rFonts w:ascii="Century Gothic" w:hAnsi="Century Gothic" w:cs="Arial"/>
        </w:rPr>
      </w:pPr>
      <w:r w:rsidRPr="00E22F37">
        <w:rPr>
          <w:rFonts w:ascii="Century Gothic" w:hAnsi="Century Gothic" w:cs="Arial"/>
        </w:rPr>
        <w:t xml:space="preserve"> </w:t>
      </w:r>
      <w:r w:rsidRPr="00E22F37">
        <w:rPr>
          <w:rFonts w:ascii="Century Gothic" w:hAnsi="Century Gothic" w:cs="Arial"/>
          <w:b/>
        </w:rPr>
        <w:t>Election of Chair</w:t>
      </w:r>
      <w:r w:rsidRPr="00E22F37">
        <w:rPr>
          <w:rFonts w:ascii="Century Gothic" w:hAnsi="Century Gothic" w:cs="Arial"/>
        </w:rPr>
        <w:t>:</w:t>
      </w:r>
    </w:p>
    <w:p w:rsidR="002E1483" w:rsidRPr="00E22F37" w:rsidRDefault="002E1483" w:rsidP="002E1483">
      <w:pPr>
        <w:rPr>
          <w:rFonts w:ascii="Century Gothic" w:hAnsi="Century Gothic" w:cs="Arial"/>
        </w:rPr>
      </w:pPr>
      <w:r w:rsidRPr="00E22F37">
        <w:rPr>
          <w:rFonts w:ascii="Century Gothic" w:hAnsi="Century Gothic" w:cs="Arial"/>
        </w:rPr>
        <w:t xml:space="preserve"> The Committee will appoint the Chair at the first meeting of the academic year. The Headteacher cannot be appointed as the Chair </w:t>
      </w:r>
    </w:p>
    <w:p w:rsidR="00E22F37" w:rsidRDefault="00E22F37" w:rsidP="002E1483">
      <w:pPr>
        <w:rPr>
          <w:rFonts w:ascii="Century Gothic" w:hAnsi="Century Gothic" w:cs="Arial"/>
          <w:b/>
        </w:rPr>
      </w:pPr>
    </w:p>
    <w:p w:rsidR="002E1483" w:rsidRPr="00E22F37" w:rsidRDefault="002E1483" w:rsidP="002E1483">
      <w:pPr>
        <w:rPr>
          <w:rFonts w:ascii="Century Gothic" w:hAnsi="Century Gothic" w:cs="Arial"/>
        </w:rPr>
      </w:pPr>
      <w:r w:rsidRPr="00E22F37">
        <w:rPr>
          <w:rFonts w:ascii="Century Gothic" w:hAnsi="Century Gothic" w:cs="Arial"/>
          <w:b/>
        </w:rPr>
        <w:t xml:space="preserve">Meetings: </w:t>
      </w:r>
    </w:p>
    <w:p w:rsidR="002E1483" w:rsidRPr="00E22F37" w:rsidRDefault="002E1483" w:rsidP="002E1483">
      <w:pPr>
        <w:rPr>
          <w:rFonts w:ascii="Century Gothic" w:hAnsi="Century Gothic" w:cs="Arial"/>
        </w:rPr>
      </w:pPr>
      <w:r w:rsidRPr="00E22F37">
        <w:rPr>
          <w:rFonts w:ascii="Century Gothic" w:hAnsi="Century Gothic" w:cs="Arial"/>
        </w:rPr>
        <w:t xml:space="preserve">The committee will normally meet once a term but may meet at other times as required.  </w:t>
      </w:r>
    </w:p>
    <w:p w:rsidR="002E1483" w:rsidRPr="00E22F37" w:rsidRDefault="002E1483" w:rsidP="002E1483">
      <w:pPr>
        <w:rPr>
          <w:rFonts w:ascii="Century Gothic" w:hAnsi="Century Gothic" w:cs="Arial"/>
        </w:rPr>
      </w:pPr>
      <w:r w:rsidRPr="00E22F37">
        <w:rPr>
          <w:rFonts w:ascii="Century Gothic" w:hAnsi="Century Gothic" w:cs="Arial"/>
        </w:rPr>
        <w:t xml:space="preserve">The Chair will report headlines of business transacted to the Governing Board at least once per term and copies of the minutes will be circulated to all Governors for information. </w:t>
      </w:r>
    </w:p>
    <w:p w:rsidR="002E1483" w:rsidRPr="00E22F37" w:rsidRDefault="002E1483" w:rsidP="002E1483">
      <w:pPr>
        <w:rPr>
          <w:rFonts w:ascii="Century Gothic" w:hAnsi="Century Gothic" w:cs="Arial"/>
          <w:b/>
        </w:rPr>
      </w:pPr>
      <w:bookmarkStart w:id="0" w:name="_GoBack"/>
      <w:bookmarkEnd w:id="0"/>
      <w:r w:rsidRPr="00E22F37">
        <w:rPr>
          <w:rFonts w:ascii="Century Gothic" w:hAnsi="Century Gothic" w:cs="Arial"/>
          <w:b/>
        </w:rPr>
        <w:t xml:space="preserve">Terms of Reference </w:t>
      </w:r>
    </w:p>
    <w:p w:rsidR="002E1483" w:rsidRPr="00E22F37" w:rsidRDefault="002E1483" w:rsidP="002E1483">
      <w:pPr>
        <w:rPr>
          <w:rFonts w:ascii="Century Gothic" w:hAnsi="Century Gothic" w:cs="Arial"/>
        </w:rPr>
      </w:pPr>
      <w:r w:rsidRPr="00E22F37">
        <w:rPr>
          <w:rFonts w:ascii="Century Gothic" w:hAnsi="Century Gothic" w:cs="Arial"/>
        </w:rPr>
        <w:t xml:space="preserve">The terms of reference of the Committee will be reviewed annually and recommendations made to the Governing Board for adoption </w:t>
      </w:r>
    </w:p>
    <w:p w:rsidR="002E1483" w:rsidRPr="00E22F37" w:rsidRDefault="002E1483" w:rsidP="002E1483">
      <w:pPr>
        <w:pStyle w:val="ListParagraph"/>
        <w:numPr>
          <w:ilvl w:val="0"/>
          <w:numId w:val="20"/>
        </w:numPr>
        <w:rPr>
          <w:rFonts w:ascii="Century Gothic" w:hAnsi="Century Gothic" w:cs="Arial"/>
        </w:rPr>
      </w:pPr>
      <w:r w:rsidRPr="00E22F37">
        <w:rPr>
          <w:rFonts w:ascii="Century Gothic" w:hAnsi="Century Gothic" w:cs="Arial"/>
        </w:rPr>
        <w:t xml:space="preserve">To ensure that all areas of the school’s curriculum are managed to support pupils’ learning and achievement and the provision of a quality education for all pupils. </w:t>
      </w:r>
    </w:p>
    <w:p w:rsidR="002E1483" w:rsidRPr="00E22F37" w:rsidRDefault="002E1483" w:rsidP="002E1483">
      <w:pPr>
        <w:pStyle w:val="ListParagraph"/>
        <w:numPr>
          <w:ilvl w:val="0"/>
          <w:numId w:val="20"/>
        </w:numPr>
        <w:rPr>
          <w:rFonts w:ascii="Century Gothic" w:hAnsi="Century Gothic" w:cs="Arial"/>
        </w:rPr>
      </w:pPr>
      <w:r w:rsidRPr="00E22F37">
        <w:rPr>
          <w:rFonts w:ascii="Century Gothic" w:hAnsi="Century Gothic" w:cs="Arial"/>
        </w:rPr>
        <w:t xml:space="preserve">To engage in school improvement planning with the Headteacher and other members of staff as appropriate </w:t>
      </w:r>
    </w:p>
    <w:p w:rsidR="002E1483" w:rsidRPr="00E22F37" w:rsidRDefault="002E1483" w:rsidP="002E1483">
      <w:pPr>
        <w:pStyle w:val="ListParagraph"/>
        <w:numPr>
          <w:ilvl w:val="0"/>
          <w:numId w:val="20"/>
        </w:numPr>
        <w:rPr>
          <w:rFonts w:ascii="Century Gothic" w:hAnsi="Century Gothic" w:cs="Arial"/>
        </w:rPr>
      </w:pPr>
      <w:r w:rsidRPr="00E22F37">
        <w:rPr>
          <w:rFonts w:ascii="Century Gothic" w:hAnsi="Century Gothic" w:cs="Arial"/>
        </w:rPr>
        <w:t xml:space="preserve">To ensure that there are systems in place which enable all pupils to have equal access to the curriculum and the opportunity for pupils to make progress, and that the Governing Board does not discriminate unlawfully against pupils on the grounds of sex, race or disability  </w:t>
      </w:r>
    </w:p>
    <w:p w:rsidR="002E1483" w:rsidRPr="00E22F37" w:rsidRDefault="002E1483" w:rsidP="002E1483">
      <w:pPr>
        <w:pStyle w:val="ListParagraph"/>
        <w:numPr>
          <w:ilvl w:val="0"/>
          <w:numId w:val="20"/>
        </w:numPr>
        <w:rPr>
          <w:rFonts w:ascii="Century Gothic" w:hAnsi="Century Gothic" w:cs="Arial"/>
        </w:rPr>
      </w:pPr>
      <w:r w:rsidRPr="00E22F37">
        <w:rPr>
          <w:rFonts w:ascii="Century Gothic" w:hAnsi="Century Gothic" w:cs="Arial"/>
        </w:rPr>
        <w:t xml:space="preserve">To ensure that all pupils are supported in developing personally, socially and emotionally </w:t>
      </w:r>
    </w:p>
    <w:p w:rsidR="002E1483" w:rsidRPr="00E22F37" w:rsidRDefault="002E1483" w:rsidP="002E1483">
      <w:pPr>
        <w:pStyle w:val="ListParagraph"/>
        <w:numPr>
          <w:ilvl w:val="0"/>
          <w:numId w:val="20"/>
        </w:numPr>
        <w:rPr>
          <w:rFonts w:ascii="Century Gothic" w:hAnsi="Century Gothic" w:cs="Arial"/>
        </w:rPr>
      </w:pPr>
      <w:r w:rsidRPr="00E22F37">
        <w:rPr>
          <w:rFonts w:ascii="Century Gothic" w:hAnsi="Century Gothic" w:cs="Arial"/>
        </w:rPr>
        <w:t>To ensure that the school complies with all statutory and local requirements for pupils with special needs and looked after children</w:t>
      </w:r>
    </w:p>
    <w:p w:rsidR="002E1483" w:rsidRPr="00E22F37" w:rsidRDefault="002E1483" w:rsidP="002E1483">
      <w:pPr>
        <w:pStyle w:val="ListParagraph"/>
        <w:numPr>
          <w:ilvl w:val="0"/>
          <w:numId w:val="20"/>
        </w:numPr>
        <w:rPr>
          <w:rFonts w:ascii="Century Gothic" w:hAnsi="Century Gothic" w:cs="Arial"/>
        </w:rPr>
      </w:pPr>
      <w:r w:rsidRPr="00E22F37">
        <w:rPr>
          <w:rFonts w:ascii="Century Gothic" w:hAnsi="Century Gothic" w:cs="Arial"/>
        </w:rPr>
        <w:t xml:space="preserve">To ensure that the school has appropriate arrangements in place for child protection and that all statutory </w:t>
      </w:r>
      <w:r w:rsidR="00402262" w:rsidRPr="00E22F37">
        <w:rPr>
          <w:rFonts w:ascii="Century Gothic" w:hAnsi="Century Gothic" w:cs="Arial"/>
        </w:rPr>
        <w:t>and local requirements are met in regards to safeguarding.</w:t>
      </w:r>
    </w:p>
    <w:p w:rsidR="002E1483" w:rsidRPr="00E22F37" w:rsidRDefault="00402262" w:rsidP="00BE4DF7">
      <w:pPr>
        <w:pStyle w:val="ListParagraph"/>
        <w:numPr>
          <w:ilvl w:val="0"/>
          <w:numId w:val="20"/>
        </w:numPr>
        <w:rPr>
          <w:rFonts w:ascii="Century Gothic" w:hAnsi="Century Gothic" w:cs="Arial"/>
        </w:rPr>
      </w:pPr>
      <w:r w:rsidRPr="00E22F37">
        <w:rPr>
          <w:rFonts w:ascii="Century Gothic" w:hAnsi="Century Gothic" w:cs="Arial"/>
        </w:rPr>
        <w:t>To discuss and agree the Admissions Policy and to also be updated on Admissions during each meeting and to agree to the admissions of children at St Gerard’s.</w:t>
      </w:r>
      <w:r w:rsidR="002E1483" w:rsidRPr="00E22F37">
        <w:rPr>
          <w:rFonts w:ascii="Century Gothic" w:hAnsi="Century Gothic" w:cs="Arial"/>
        </w:rPr>
        <w:t xml:space="preserve"> </w:t>
      </w:r>
    </w:p>
    <w:p w:rsidR="002E1483" w:rsidRPr="00E22F37" w:rsidRDefault="002E1483" w:rsidP="002E1483">
      <w:pPr>
        <w:pStyle w:val="ListParagraph"/>
        <w:numPr>
          <w:ilvl w:val="0"/>
          <w:numId w:val="20"/>
        </w:numPr>
        <w:rPr>
          <w:rFonts w:ascii="Century Gothic" w:hAnsi="Century Gothic" w:cs="Arial"/>
        </w:rPr>
      </w:pPr>
      <w:r w:rsidRPr="00E22F37">
        <w:rPr>
          <w:rFonts w:ascii="Century Gothic" w:hAnsi="Century Gothic" w:cs="Arial"/>
        </w:rPr>
        <w:t xml:space="preserve">To ensure that there are effective systems for assessing, recording and reporting pupils’ attainment and progress, and that this information is used to inform curriculum planning. </w:t>
      </w:r>
    </w:p>
    <w:p w:rsidR="002E1483" w:rsidRPr="00E22F37" w:rsidRDefault="002E1483" w:rsidP="002E1483">
      <w:pPr>
        <w:pStyle w:val="ListParagraph"/>
        <w:numPr>
          <w:ilvl w:val="0"/>
          <w:numId w:val="20"/>
        </w:numPr>
        <w:rPr>
          <w:rFonts w:ascii="Century Gothic" w:hAnsi="Century Gothic" w:cs="Arial"/>
        </w:rPr>
      </w:pPr>
      <w:r w:rsidRPr="00E22F37">
        <w:rPr>
          <w:rFonts w:ascii="Century Gothic" w:hAnsi="Century Gothic" w:cs="Arial"/>
        </w:rPr>
        <w:lastRenderedPageBreak/>
        <w:t>To ensure that that there are systems in place to support and promote pupils’ health, safety, and welfare</w:t>
      </w:r>
    </w:p>
    <w:p w:rsidR="002E1483" w:rsidRPr="00E22F37" w:rsidRDefault="002E1483" w:rsidP="002E1483">
      <w:pPr>
        <w:pStyle w:val="ListParagraph"/>
        <w:numPr>
          <w:ilvl w:val="0"/>
          <w:numId w:val="20"/>
        </w:numPr>
        <w:rPr>
          <w:rFonts w:ascii="Century Gothic" w:hAnsi="Century Gothic" w:cs="Arial"/>
        </w:rPr>
      </w:pPr>
      <w:r w:rsidRPr="00E22F37">
        <w:rPr>
          <w:rFonts w:ascii="Century Gothic" w:hAnsi="Century Gothic" w:cs="Arial"/>
        </w:rPr>
        <w:t xml:space="preserve">To ensure that data is used to inform decision making together with the Headteacher, to set annual targets for pupil achievement and to monitor and review the school’s target setting procedures </w:t>
      </w:r>
    </w:p>
    <w:p w:rsidR="002E1483" w:rsidRPr="00E22F37" w:rsidRDefault="002E1483" w:rsidP="002E1483">
      <w:pPr>
        <w:pStyle w:val="ListParagraph"/>
        <w:numPr>
          <w:ilvl w:val="0"/>
          <w:numId w:val="20"/>
        </w:numPr>
        <w:rPr>
          <w:rFonts w:ascii="Century Gothic" w:hAnsi="Century Gothic" w:cs="Arial"/>
        </w:rPr>
      </w:pPr>
      <w:r w:rsidRPr="00E22F37">
        <w:rPr>
          <w:rFonts w:ascii="Century Gothic" w:hAnsi="Century Gothic" w:cs="Arial"/>
        </w:rPr>
        <w:t xml:space="preserve">To monitor attendance and lateness and their impact upon pupil achievement  </w:t>
      </w:r>
    </w:p>
    <w:p w:rsidR="002E1483" w:rsidRPr="00E22F37" w:rsidRDefault="002E1483" w:rsidP="002E1483">
      <w:pPr>
        <w:pStyle w:val="ListParagraph"/>
        <w:numPr>
          <w:ilvl w:val="0"/>
          <w:numId w:val="20"/>
        </w:numPr>
        <w:rPr>
          <w:rFonts w:ascii="Century Gothic" w:hAnsi="Century Gothic" w:cs="Arial"/>
        </w:rPr>
      </w:pPr>
      <w:r w:rsidRPr="00E22F37">
        <w:rPr>
          <w:rFonts w:ascii="Century Gothic" w:hAnsi="Century Gothic" w:cs="Arial"/>
        </w:rPr>
        <w:t xml:space="preserve">To ensure that the school complies with the national curriculum requirements, including PHSE and assessment and testing arrangements.  </w:t>
      </w:r>
    </w:p>
    <w:p w:rsidR="002E1483" w:rsidRPr="00E22F37" w:rsidRDefault="002E1483" w:rsidP="002E1483">
      <w:pPr>
        <w:pStyle w:val="ListParagraph"/>
        <w:numPr>
          <w:ilvl w:val="0"/>
          <w:numId w:val="20"/>
        </w:numPr>
        <w:rPr>
          <w:rFonts w:ascii="Century Gothic" w:hAnsi="Century Gothic" w:cs="Arial"/>
        </w:rPr>
      </w:pPr>
      <w:r w:rsidRPr="00E22F37">
        <w:rPr>
          <w:rFonts w:ascii="Century Gothic" w:hAnsi="Century Gothic" w:cs="Arial"/>
        </w:rPr>
        <w:t>To review the pupil Behaviour and Discipline policies and make recommendations on revisions to the Governing Board</w:t>
      </w:r>
    </w:p>
    <w:p w:rsidR="002E1483" w:rsidRPr="00E22F37" w:rsidRDefault="002E1483" w:rsidP="002E1483">
      <w:pPr>
        <w:pStyle w:val="ListParagraph"/>
        <w:numPr>
          <w:ilvl w:val="0"/>
          <w:numId w:val="20"/>
        </w:numPr>
        <w:rPr>
          <w:rFonts w:ascii="Century Gothic" w:hAnsi="Century Gothic" w:cs="Arial"/>
        </w:rPr>
      </w:pPr>
      <w:r w:rsidRPr="00E22F37">
        <w:rPr>
          <w:rFonts w:ascii="Century Gothic" w:hAnsi="Century Gothic" w:cs="Arial"/>
        </w:rPr>
        <w:t xml:space="preserve">To ensure that the school complies with statutory requirements for religious education and collective worship </w:t>
      </w:r>
    </w:p>
    <w:p w:rsidR="002E1483" w:rsidRPr="00E22F37" w:rsidRDefault="002E1483" w:rsidP="002E1483">
      <w:pPr>
        <w:pStyle w:val="ListParagraph"/>
        <w:numPr>
          <w:ilvl w:val="0"/>
          <w:numId w:val="20"/>
        </w:numPr>
        <w:rPr>
          <w:rFonts w:ascii="Century Gothic" w:hAnsi="Century Gothic" w:cs="Arial"/>
        </w:rPr>
      </w:pPr>
      <w:r w:rsidRPr="00E22F37">
        <w:rPr>
          <w:rFonts w:ascii="Century Gothic" w:hAnsi="Century Gothic" w:cs="Arial"/>
        </w:rPr>
        <w:t xml:space="preserve">To ensure that the school and Governing Board have effective systems in place to communicate with parents and to promote the school within the wider community </w:t>
      </w:r>
    </w:p>
    <w:p w:rsidR="002E1483" w:rsidRPr="00E22F37" w:rsidRDefault="002E1483" w:rsidP="009C6D12">
      <w:pPr>
        <w:pStyle w:val="ListParagraph"/>
        <w:numPr>
          <w:ilvl w:val="0"/>
          <w:numId w:val="20"/>
        </w:numPr>
        <w:rPr>
          <w:rFonts w:ascii="Century Gothic" w:hAnsi="Century Gothic" w:cs="Arial"/>
        </w:rPr>
      </w:pPr>
      <w:r w:rsidRPr="00E22F37">
        <w:rPr>
          <w:rFonts w:ascii="Century Gothic" w:hAnsi="Century Gothic" w:cs="Arial"/>
        </w:rPr>
        <w:t>To monitor and evaluate the impact of enrichment activit</w:t>
      </w:r>
      <w:r w:rsidR="00402262" w:rsidRPr="00E22F37">
        <w:rPr>
          <w:rFonts w:ascii="Century Gothic" w:hAnsi="Century Gothic" w:cs="Arial"/>
        </w:rPr>
        <w:t>ies and extended provision .</w:t>
      </w:r>
      <w:r w:rsidRPr="00E22F37">
        <w:rPr>
          <w:rFonts w:ascii="Century Gothic" w:hAnsi="Century Gothic" w:cs="Arial"/>
        </w:rPr>
        <w:t xml:space="preserve"> </w:t>
      </w:r>
    </w:p>
    <w:p w:rsidR="002E1483" w:rsidRPr="00E22F37" w:rsidRDefault="002E1483" w:rsidP="002E1483">
      <w:pPr>
        <w:rPr>
          <w:rFonts w:ascii="Century Gothic" w:hAnsi="Century Gothic"/>
        </w:rPr>
      </w:pPr>
    </w:p>
    <w:p w:rsidR="00C92013" w:rsidRPr="00E22F37" w:rsidRDefault="00402262" w:rsidP="00402262">
      <w:pPr>
        <w:rPr>
          <w:rFonts w:ascii="Century Gothic" w:hAnsi="Century Gothic"/>
          <w:color w:val="000000"/>
        </w:rPr>
      </w:pPr>
      <w:r w:rsidRPr="00E22F37">
        <w:rPr>
          <w:rFonts w:ascii="Century Gothic" w:hAnsi="Century Gothic" w:cs="Arial"/>
          <w:b/>
          <w:i/>
        </w:rPr>
        <w:t xml:space="preserve">Reviewed: 10 </w:t>
      </w:r>
      <w:r w:rsidR="002E1483" w:rsidRPr="00E22F37">
        <w:rPr>
          <w:rFonts w:ascii="Century Gothic" w:hAnsi="Century Gothic" w:cs="Arial"/>
          <w:b/>
          <w:i/>
        </w:rPr>
        <w:t xml:space="preserve"> November 2020</w:t>
      </w:r>
      <w:r w:rsidR="00CC2075" w:rsidRPr="00E22F37">
        <w:rPr>
          <w:rFonts w:ascii="Century Gothic" w:eastAsia="Times New Roman" w:hAnsi="Century Gothic" w:cs="Arial"/>
          <w:bCs/>
          <w:noProof/>
          <w:color w:val="0000FF"/>
          <w:lang w:eastAsia="en-GB"/>
        </w:rPr>
        <mc:AlternateContent>
          <mc:Choice Requires="wps">
            <w:drawing>
              <wp:anchor distT="0" distB="0" distL="114298" distR="114298" simplePos="0" relativeHeight="251671552" behindDoc="0" locked="0" layoutInCell="1" allowOverlap="1" wp14:anchorId="29D324DD" wp14:editId="2439F20D">
                <wp:simplePos x="0" y="0"/>
                <wp:positionH relativeFrom="column">
                  <wp:posOffset>7717154</wp:posOffset>
                </wp:positionH>
                <wp:positionV relativeFrom="paragraph">
                  <wp:posOffset>5080</wp:posOffset>
                </wp:positionV>
                <wp:extent cx="0" cy="1477645"/>
                <wp:effectExtent l="95250" t="0" r="57150" b="65405"/>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477645"/>
                        </a:xfrm>
                        <a:prstGeom prst="straightConnector1">
                          <a:avLst/>
                        </a:prstGeom>
                        <a:noFill/>
                        <a:ln w="9525" cap="flat" cmpd="sng" algn="ctr">
                          <a:solidFill>
                            <a:srgbClr val="9900CC"/>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7A2DF5B9" id="_x0000_t32" coordsize="21600,21600" o:spt="32" o:oned="t" path="m,l21600,21600e" filled="f">
                <v:path arrowok="t" fillok="f" o:connecttype="none"/>
                <o:lock v:ext="edit" shapetype="t"/>
              </v:shapetype>
              <v:shape id="Straight Arrow Connector 67" o:spid="_x0000_s1026" type="#_x0000_t32" style="position:absolute;margin-left:607.65pt;margin-top:.4pt;width:0;height:116.35pt;flip:x;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" strokecolor="#90c">
                <v:stroke endarrow="open"/>
                <o:lock v:ext="edit" shapetype="f"/>
              </v:shape>
            </w:pict>
          </mc:Fallback>
        </mc:AlternateContent>
      </w:r>
    </w:p>
    <w:sectPr w:rsidR="00C92013" w:rsidRPr="00E22F37" w:rsidSect="00382F23">
      <w:pgSz w:w="11906" w:h="16838"/>
      <w:pgMar w:top="284" w:right="1440" w:bottom="1440" w:left="1440" w:header="708" w:footer="708" w:gutter="0"/>
      <w:pgBorders w:display="firstPage" w:offsetFrom="page">
        <w:top w:val="single" w:sz="24" w:space="24" w:color="7030A0"/>
        <w:left w:val="single" w:sz="24" w:space="24" w:color="7030A0"/>
        <w:bottom w:val="single" w:sz="24" w:space="24" w:color="7030A0"/>
        <w:right w:val="single" w:sz="2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F37" w:rsidRDefault="00E22F37" w:rsidP="00E22F37">
      <w:r>
        <w:separator/>
      </w:r>
    </w:p>
  </w:endnote>
  <w:endnote w:type="continuationSeparator" w:id="0">
    <w:p w:rsidR="00E22F37" w:rsidRDefault="00E22F37" w:rsidP="00E22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F37" w:rsidRDefault="00E22F37" w:rsidP="00E22F37">
      <w:r>
        <w:separator/>
      </w:r>
    </w:p>
  </w:footnote>
  <w:footnote w:type="continuationSeparator" w:id="0">
    <w:p w:rsidR="00E22F37" w:rsidRDefault="00E22F37" w:rsidP="00E22F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2FD4"/>
    <w:multiLevelType w:val="hybridMultilevel"/>
    <w:tmpl w:val="48A2002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 w15:restartNumberingAfterBreak="0">
    <w:nsid w:val="08AF55EE"/>
    <w:multiLevelType w:val="hybridMultilevel"/>
    <w:tmpl w:val="FD60E42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 w15:restartNumberingAfterBreak="0">
    <w:nsid w:val="0E3D67E6"/>
    <w:multiLevelType w:val="hybridMultilevel"/>
    <w:tmpl w:val="50207212"/>
    <w:lvl w:ilvl="0" w:tplc="08090001">
      <w:start w:val="1"/>
      <w:numFmt w:val="bullet"/>
      <w:lvlText w:val=""/>
      <w:lvlJc w:val="left"/>
      <w:pPr>
        <w:ind w:left="153" w:hanging="360"/>
      </w:pPr>
      <w:rPr>
        <w:rFonts w:ascii="Symbol" w:hAnsi="Symbol"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 w15:restartNumberingAfterBreak="0">
    <w:nsid w:val="0F2105D4"/>
    <w:multiLevelType w:val="hybridMultilevel"/>
    <w:tmpl w:val="F5D6A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7F08DC"/>
    <w:multiLevelType w:val="hybridMultilevel"/>
    <w:tmpl w:val="1F58E1C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5" w15:restartNumberingAfterBreak="0">
    <w:nsid w:val="25E034C8"/>
    <w:multiLevelType w:val="hybridMultilevel"/>
    <w:tmpl w:val="85A6B72C"/>
    <w:lvl w:ilvl="0" w:tplc="08090019">
      <w:start w:val="1"/>
      <w:numFmt w:val="lowerLetter"/>
      <w:lvlText w:val="%1."/>
      <w:lvlJc w:val="left"/>
      <w:pPr>
        <w:ind w:left="-131" w:hanging="360"/>
      </w:pPr>
    </w:lvl>
    <w:lvl w:ilvl="1" w:tplc="A02A1D64">
      <w:start w:val="1"/>
      <w:numFmt w:val="lowerLetter"/>
      <w:lvlText w:val="(%2)"/>
      <w:lvlJc w:val="left"/>
      <w:pPr>
        <w:ind w:left="589" w:hanging="360"/>
      </w:pPr>
      <w:rPr>
        <w:rFonts w:hint="default"/>
      </w:r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6" w15:restartNumberingAfterBreak="0">
    <w:nsid w:val="25EA4A33"/>
    <w:multiLevelType w:val="hybridMultilevel"/>
    <w:tmpl w:val="E5A6B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3815EC"/>
    <w:multiLevelType w:val="hybridMultilevel"/>
    <w:tmpl w:val="425C19D0"/>
    <w:lvl w:ilvl="0" w:tplc="08090019">
      <w:start w:val="1"/>
      <w:numFmt w:val="lowerLetter"/>
      <w:lvlText w:val="%1."/>
      <w:lvlJc w:val="left"/>
      <w:pPr>
        <w:ind w:left="-131" w:hanging="360"/>
      </w:pPr>
    </w:lvl>
    <w:lvl w:ilvl="1" w:tplc="08090019">
      <w:start w:val="1"/>
      <w:numFmt w:val="lowerLetter"/>
      <w:lvlText w:val="%2."/>
      <w:lvlJc w:val="left"/>
      <w:pPr>
        <w:ind w:left="589" w:hanging="360"/>
      </w:pPr>
      <w:rPr>
        <w:rFonts w:hint="default"/>
      </w:r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8" w15:restartNumberingAfterBreak="0">
    <w:nsid w:val="3797578C"/>
    <w:multiLevelType w:val="hybridMultilevel"/>
    <w:tmpl w:val="C1A42CE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9" w15:restartNumberingAfterBreak="0">
    <w:nsid w:val="3A256896"/>
    <w:multiLevelType w:val="multilevel"/>
    <w:tmpl w:val="2BE8E5C0"/>
    <w:lvl w:ilvl="0">
      <w:start w:val="1"/>
      <w:numFmt w:val="lowerLetter"/>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D051778"/>
    <w:multiLevelType w:val="hybridMultilevel"/>
    <w:tmpl w:val="B5E6E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1C19AA"/>
    <w:multiLevelType w:val="hybridMultilevel"/>
    <w:tmpl w:val="69CE7826"/>
    <w:lvl w:ilvl="0" w:tplc="08090019">
      <w:start w:val="1"/>
      <w:numFmt w:val="lowerLetter"/>
      <w:lvlText w:val="%1."/>
      <w:lvlJc w:val="left"/>
      <w:pPr>
        <w:ind w:left="-131" w:hanging="360"/>
      </w:pPr>
    </w:lvl>
    <w:lvl w:ilvl="1" w:tplc="08090019">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12" w15:restartNumberingAfterBreak="0">
    <w:nsid w:val="47E30415"/>
    <w:multiLevelType w:val="multilevel"/>
    <w:tmpl w:val="A472242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A5F5BDF"/>
    <w:multiLevelType w:val="hybridMultilevel"/>
    <w:tmpl w:val="567C5D4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4" w15:restartNumberingAfterBreak="0">
    <w:nsid w:val="4DE75EE2"/>
    <w:multiLevelType w:val="hybridMultilevel"/>
    <w:tmpl w:val="8598A5C6"/>
    <w:lvl w:ilvl="0" w:tplc="08090019">
      <w:start w:val="1"/>
      <w:numFmt w:val="lowerLetter"/>
      <w:lvlText w:val="%1."/>
      <w:lvlJc w:val="left"/>
      <w:pPr>
        <w:ind w:left="-131" w:hanging="360"/>
      </w:p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15" w15:restartNumberingAfterBreak="0">
    <w:nsid w:val="53424EAE"/>
    <w:multiLevelType w:val="hybridMultilevel"/>
    <w:tmpl w:val="4FFAB85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6EE474C5"/>
    <w:multiLevelType w:val="hybridMultilevel"/>
    <w:tmpl w:val="0BD8C5BC"/>
    <w:lvl w:ilvl="0" w:tplc="08090019">
      <w:start w:val="1"/>
      <w:numFmt w:val="lowerLetter"/>
      <w:lvlText w:val="%1."/>
      <w:lvlJc w:val="left"/>
      <w:pPr>
        <w:ind w:left="-131" w:hanging="360"/>
      </w:pPr>
    </w:lvl>
    <w:lvl w:ilvl="1" w:tplc="08090019">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17" w15:restartNumberingAfterBreak="0">
    <w:nsid w:val="6F712431"/>
    <w:multiLevelType w:val="hybridMultilevel"/>
    <w:tmpl w:val="5C0CB84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8" w15:restartNumberingAfterBreak="0">
    <w:nsid w:val="73D74A8E"/>
    <w:multiLevelType w:val="hybridMultilevel"/>
    <w:tmpl w:val="BC629BA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9" w15:restartNumberingAfterBreak="0">
    <w:nsid w:val="7A211AE9"/>
    <w:multiLevelType w:val="hybridMultilevel"/>
    <w:tmpl w:val="12385DF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12"/>
  </w:num>
  <w:num w:numId="2">
    <w:abstractNumId w:val="15"/>
  </w:num>
  <w:num w:numId="3">
    <w:abstractNumId w:val="19"/>
  </w:num>
  <w:num w:numId="4">
    <w:abstractNumId w:val="4"/>
  </w:num>
  <w:num w:numId="5">
    <w:abstractNumId w:val="1"/>
  </w:num>
  <w:num w:numId="6">
    <w:abstractNumId w:val="2"/>
  </w:num>
  <w:num w:numId="7">
    <w:abstractNumId w:val="8"/>
  </w:num>
  <w:num w:numId="8">
    <w:abstractNumId w:val="9"/>
  </w:num>
  <w:num w:numId="9">
    <w:abstractNumId w:val="6"/>
  </w:num>
  <w:num w:numId="10">
    <w:abstractNumId w:val="18"/>
  </w:num>
  <w:num w:numId="11">
    <w:abstractNumId w:val="0"/>
  </w:num>
  <w:num w:numId="12">
    <w:abstractNumId w:val="13"/>
  </w:num>
  <w:num w:numId="13">
    <w:abstractNumId w:val="5"/>
  </w:num>
  <w:num w:numId="14">
    <w:abstractNumId w:val="14"/>
  </w:num>
  <w:num w:numId="15">
    <w:abstractNumId w:val="16"/>
  </w:num>
  <w:num w:numId="16">
    <w:abstractNumId w:val="11"/>
  </w:num>
  <w:num w:numId="17">
    <w:abstractNumId w:val="7"/>
  </w:num>
  <w:num w:numId="18">
    <w:abstractNumId w:val="17"/>
  </w:num>
  <w:num w:numId="19">
    <w:abstractNumId w:val="10"/>
  </w:num>
  <w:num w:numId="20">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F23"/>
    <w:rsid w:val="000C02F9"/>
    <w:rsid w:val="001843F0"/>
    <w:rsid w:val="002E1483"/>
    <w:rsid w:val="00382F23"/>
    <w:rsid w:val="00402262"/>
    <w:rsid w:val="00475BEE"/>
    <w:rsid w:val="00510490"/>
    <w:rsid w:val="0054637E"/>
    <w:rsid w:val="00672725"/>
    <w:rsid w:val="00781292"/>
    <w:rsid w:val="007E332A"/>
    <w:rsid w:val="00A93AD4"/>
    <w:rsid w:val="00C92013"/>
    <w:rsid w:val="00CC2075"/>
    <w:rsid w:val="00E22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86B86"/>
  <w15:chartTrackingRefBased/>
  <w15:docId w15:val="{876BED29-57AE-4A3F-8958-8AC055A6E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F2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2F23"/>
    <w:pPr>
      <w:spacing w:after="0" w:line="240" w:lineRule="auto"/>
    </w:pPr>
    <w:rPr>
      <w:rFonts w:ascii="Calibri" w:hAnsi="Calibri" w:cs="Times New Roman"/>
    </w:rPr>
  </w:style>
  <w:style w:type="table" w:styleId="TableGrid">
    <w:name w:val="Table Grid"/>
    <w:basedOn w:val="TableNormal"/>
    <w:uiPriority w:val="59"/>
    <w:rsid w:val="00475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129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C02F9"/>
    <w:pPr>
      <w:spacing w:after="160" w:line="259" w:lineRule="auto"/>
      <w:ind w:left="720"/>
      <w:contextualSpacing/>
    </w:pPr>
    <w:rPr>
      <w:rFonts w:asciiTheme="minorHAnsi" w:hAnsiTheme="minorHAnsi" w:cstheme="minorBidi"/>
    </w:rPr>
  </w:style>
  <w:style w:type="paragraph" w:styleId="Header">
    <w:name w:val="header"/>
    <w:basedOn w:val="Normal"/>
    <w:link w:val="HeaderChar"/>
    <w:uiPriority w:val="99"/>
    <w:unhideWhenUsed/>
    <w:rsid w:val="00E22F37"/>
    <w:pPr>
      <w:tabs>
        <w:tab w:val="center" w:pos="4513"/>
        <w:tab w:val="right" w:pos="9026"/>
      </w:tabs>
    </w:pPr>
  </w:style>
  <w:style w:type="character" w:customStyle="1" w:styleId="HeaderChar">
    <w:name w:val="Header Char"/>
    <w:basedOn w:val="DefaultParagraphFont"/>
    <w:link w:val="Header"/>
    <w:uiPriority w:val="99"/>
    <w:rsid w:val="00E22F37"/>
    <w:rPr>
      <w:rFonts w:ascii="Calibri" w:hAnsi="Calibri" w:cs="Times New Roman"/>
    </w:rPr>
  </w:style>
  <w:style w:type="paragraph" w:styleId="Footer">
    <w:name w:val="footer"/>
    <w:basedOn w:val="Normal"/>
    <w:link w:val="FooterChar"/>
    <w:uiPriority w:val="99"/>
    <w:unhideWhenUsed/>
    <w:rsid w:val="00E22F37"/>
    <w:pPr>
      <w:tabs>
        <w:tab w:val="center" w:pos="4513"/>
        <w:tab w:val="right" w:pos="9026"/>
      </w:tabs>
    </w:pPr>
  </w:style>
  <w:style w:type="character" w:customStyle="1" w:styleId="FooterChar">
    <w:name w:val="Footer Char"/>
    <w:basedOn w:val="DefaultParagraphFont"/>
    <w:link w:val="Footer"/>
    <w:uiPriority w:val="99"/>
    <w:rsid w:val="00E22F37"/>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16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Gerards - Admin</dc:creator>
  <cp:keywords/>
  <dc:description/>
  <cp:lastModifiedBy>St Gerards - Head</cp:lastModifiedBy>
  <cp:revision>2</cp:revision>
  <dcterms:created xsi:type="dcterms:W3CDTF">2020-10-26T19:07:00Z</dcterms:created>
  <dcterms:modified xsi:type="dcterms:W3CDTF">2020-10-26T19:07:00Z</dcterms:modified>
</cp:coreProperties>
</file>